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94A3B8" w:sz="18" w:space="8"/>
        </w:pBdr>
        <w:shd w:fill="F1F5F9" w:color="auto" w:val="clear"/>
        <w:spacing w:after="200"/>
      </w:pPr>
      <w:r>
        <w:rPr>
          <w:rFonts w:ascii="Arial" w:cs="Arial" w:eastAsia="Arial" w:hAnsi="Arial"/>
          <w:i/>
          <w:iCs/>
          <w:color w:val="475569"/>
          <w:sz w:val="20"/>
          <w:szCs w:val="20"/>
        </w:rPr>
        <w:t xml:space="preserve">Template note: replace the highlighted </w:t>
      </w:r>
      <w:r>
        <w:rPr>
          <w:rFonts w:ascii="Arial" w:cs="Arial" w:eastAsia="Arial" w:hAnsi="Arial"/>
          <w:i/>
          <w:iCs/>
          <w:color w:val="475569"/>
          <w:sz w:val="20"/>
          <w:szCs w:val="20"/>
          <w:highlight w:val="yellow"/>
        </w:rPr>
        <w:t xml:space="preserve">[bracketed]</w:t>
      </w:r>
      <w:r>
        <w:rPr>
          <w:rFonts w:ascii="Arial" w:cs="Arial" w:eastAsia="Arial" w:hAnsi="Arial"/>
          <w:i/>
          <w:iCs/>
          <w:color w:val="475569"/>
          <w:sz w:val="20"/>
          <w:szCs w:val="20"/>
        </w:rPr>
        <w:t xml:space="preserve"> text with your organization’s details, then delete this note before you share the one-pager with members.</w:t>
      </w:r>
    </w:p>
    <w:p>
      <w:pPr>
        <w:pStyle w:val="Title"/>
        <w:spacing w:after="160"/>
      </w:pPr>
      <w:r>
        <w:rPr>
          <w:rFonts w:ascii="Arial" w:cs="Arial" w:eastAsia="Arial" w:hAnsi="Arial"/>
          <w:b/>
          <w:bCs/>
          <w:color w:val="1E3A8A"/>
          <w:sz w:val="40"/>
          <w:szCs w:val="40"/>
        </w:rPr>
        <w:t xml:space="preserve">Advertise With Us: Website Ad Opportunities</w:t>
      </w:r>
    </w:p>
    <w:p>
      <w:pPr>
        <w:spacing w:after="120" w:line="276"/>
      </w:pPr>
      <w:r>
        <w:rPr>
          <w:rFonts w:ascii="Arial" w:cs="Arial" w:eastAsia="Arial" w:hAnsi="Arial"/>
          <w:color w:val="1F2937"/>
          <w:sz w:val="22"/>
          <w:szCs w:val="22"/>
        </w:rPr>
        <w:t xml:space="preserve">Put your business in front of the people who visit </w:t>
      </w:r>
      <w:r>
        <w:rPr>
          <w:rFonts w:ascii="Arial" w:cs="Arial" w:eastAsia="Arial" w:hAnsi="Arial"/>
          <w:color w:val="1F2937"/>
          <w:sz w:val="22"/>
          <w:szCs w:val="22"/>
          <w:highlight w:val="yellow"/>
        </w:rPr>
        <w:t xml:space="preserve">[Organization Name]</w:t>
      </w:r>
      <w:r>
        <w:rPr>
          <w:rFonts w:ascii="Arial" w:cs="Arial" w:eastAsia="Arial" w:hAnsi="Arial"/>
          <w:color w:val="1F2937"/>
          <w:sz w:val="22"/>
          <w:szCs w:val="22"/>
        </w:rPr>
        <w:t xml:space="preserve">’s website every day. Our website ads link straight to your site, run on the pages you choose, and come with reporting so you can see how they perform. Every ad package can be customized to fit your goals and budget.</w:t>
      </w:r>
    </w:p>
    <w:p>
      <w:pPr>
        <w:pStyle w:val="Heading2"/>
        <w:spacing w:after="100" w:before="280"/>
      </w:pPr>
      <w:r>
        <w:rPr>
          <w:rFonts w:ascii="Arial" w:cs="Arial" w:eastAsia="Arial" w:hAnsi="Arial"/>
          <w:b/>
          <w:bCs/>
          <w:color w:val="1E3A8A"/>
          <w:sz w:val="28"/>
          <w:szCs w:val="28"/>
        </w:rPr>
        <w:t xml:space="preserve">Where your ad can appear</w:t>
      </w:r>
    </w:p>
    <w:p>
      <w:pPr>
        <w:spacing w:after="120" w:line="276"/>
      </w:pPr>
      <w:r>
        <w:rPr>
          <w:rFonts w:ascii="Arial" w:cs="Arial" w:eastAsia="Arial" w:hAnsi="Arial"/>
          <w:color w:val="1F2937"/>
          <w:sz w:val="22"/>
          <w:szCs w:val="22"/>
        </w:rPr>
        <w:t xml:space="preserve">Your ad can run on one page or several at once, at the top or bottom of each page.</w:t>
      </w:r>
    </w:p>
    <w:p>
      <w:pPr>
        <w:pStyle w:val="ListParagraph"/>
        <w:numPr>
          <w:ilvl w:val="0"/>
          <w:numId w:val="2"/>
        </w:numPr>
        <w:spacing w:after="60" w:line="276"/>
      </w:pPr>
      <w:r>
        <w:rPr>
          <w:rFonts w:ascii="Arial" w:cs="Arial" w:eastAsia="Arial" w:hAnsi="Arial"/>
          <w:b/>
          <w:bCs/>
          <w:color w:val="1F2937"/>
          <w:sz w:val="22"/>
          <w:szCs w:val="22"/>
        </w:rPr>
        <w:t xml:space="preserve">Events calendar:</w:t>
      </w:r>
      <w:r>
        <w:rPr>
          <w:rFonts w:ascii="Arial" w:cs="Arial" w:eastAsia="Arial" w:hAnsi="Arial"/>
          <w:color w:val="1F2937"/>
          <w:sz w:val="22"/>
          <w:szCs w:val="22"/>
        </w:rPr>
        <w:t xml:space="preserve"> reach members and the public planning what to attend</w:t>
      </w:r>
    </w:p>
    <w:p>
      <w:pPr>
        <w:pStyle w:val="ListParagraph"/>
        <w:numPr>
          <w:ilvl w:val="0"/>
          <w:numId w:val="2"/>
        </w:numPr>
        <w:spacing w:after="60" w:line="276"/>
      </w:pPr>
      <w:r>
        <w:rPr>
          <w:rFonts w:ascii="Arial" w:cs="Arial" w:eastAsia="Arial" w:hAnsi="Arial"/>
          <w:b/>
          <w:bCs/>
          <w:color w:val="1F2937"/>
          <w:sz w:val="22"/>
          <w:szCs w:val="22"/>
        </w:rPr>
        <w:t xml:space="preserve">Member directory:</w:t>
      </w:r>
      <w:r>
        <w:rPr>
          <w:rFonts w:ascii="Arial" w:cs="Arial" w:eastAsia="Arial" w:hAnsi="Arial"/>
          <w:color w:val="1F2937"/>
          <w:sz w:val="22"/>
          <w:szCs w:val="22"/>
        </w:rPr>
        <w:t xml:space="preserve"> be seen by people searching for local businesses, with the option to target a specific directory category</w:t>
      </w:r>
    </w:p>
    <w:p>
      <w:pPr>
        <w:pStyle w:val="ListParagraph"/>
        <w:numPr>
          <w:ilvl w:val="0"/>
          <w:numId w:val="2"/>
        </w:numPr>
        <w:spacing w:after="60" w:line="276"/>
      </w:pPr>
      <w:r>
        <w:rPr>
          <w:rFonts w:ascii="Arial" w:cs="Arial" w:eastAsia="Arial" w:hAnsi="Arial"/>
          <w:b/>
          <w:bCs/>
          <w:color w:val="1F2937"/>
          <w:sz w:val="22"/>
          <w:szCs w:val="22"/>
        </w:rPr>
        <w:t xml:space="preserve">Homepage and other site pages:</w:t>
      </w:r>
      <w:r>
        <w:rPr>
          <w:rFonts w:ascii="Arial" w:cs="Arial" w:eastAsia="Arial" w:hAnsi="Arial"/>
          <w:color w:val="1F2937"/>
          <w:sz w:val="22"/>
          <w:szCs w:val="22"/>
        </w:rPr>
        <w:t xml:space="preserve"> </w:t>
      </w:r>
      <w:r>
        <w:rPr>
          <w:rFonts w:ascii="Arial" w:cs="Arial" w:eastAsia="Arial" w:hAnsi="Arial"/>
          <w:color w:val="1F2937"/>
          <w:sz w:val="22"/>
          <w:szCs w:val="22"/>
          <w:highlight w:val="yellow"/>
        </w:rPr>
        <w:t xml:space="preserve">[list the pages your organization offers]</w:t>
      </w:r>
    </w:p>
    <w:p>
      <w:pPr>
        <w:pStyle w:val="Heading2"/>
        <w:spacing w:after="100" w:before="280"/>
      </w:pPr>
      <w:r>
        <w:rPr>
          <w:rFonts w:ascii="Arial" w:cs="Arial" w:eastAsia="Arial" w:hAnsi="Arial"/>
          <w:b/>
          <w:bCs/>
          <w:color w:val="1E3A8A"/>
          <w:sz w:val="28"/>
          <w:szCs w:val="28"/>
        </w:rPr>
        <w:t xml:space="preserve">Ad sizes and pricing</w:t>
      </w:r>
    </w:p>
    <w:p>
      <w:pPr>
        <w:spacing w:after="120" w:line="276"/>
      </w:pPr>
      <w:r>
        <w:rPr>
          <w:rFonts w:ascii="Arial" w:cs="Arial" w:eastAsia="Arial" w:hAnsi="Arial"/>
          <w:i/>
          <w:iCs/>
          <w:color w:val="475569"/>
          <w:sz w:val="22"/>
          <w:szCs w:val="22"/>
          <w:highlight w:val="yellow"/>
        </w:rPr>
        <w:t xml:space="preserve">[Update the sizes to match your Ad Sizes settings in GrowthZone and add your pricing.]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100"/>
        <w:gridCol w:w="3360"/>
        <w:gridCol w:w="1900"/>
      </w:tblGrid>
      <w:tr>
        <w:trPr>
          <w:cantSplit/>
          <w:tblHeader/>
        </w:trPr>
        <w:tc>
          <w:tcPr>
            <w:tcW w:type="dxa" w:w="2000"/>
            <w:tcBorders>
              <w:top w:val="single" w:color="CBD5E1" w:sz="4"/>
              <w:left w:val="single" w:color="CBD5E1" w:sz="4"/>
              <w:bottom w:val="single" w:color="CBD5E1" w:sz="4"/>
              <w:right w:val="single" w:color="CBD5E1" w:sz="4"/>
            </w:tcBorders>
            <w:shd w:fill="E2E8F0" w:color="auto" w:val="clear"/>
            <w:tcMar>
              <w:top w:type="dxa" w:w="80"/>
              <w:left w:type="dxa" w:w="120"/>
              <w:bottom w:type="dxa" w:w="80"/>
              <w:right w:type="dxa" w:w="120"/>
            </w:tcMar>
          </w:tcPr>
          <w:p>
            <w:r>
              <w:rPr>
                <w:rFonts w:ascii="Arial" w:cs="Arial" w:eastAsia="Arial" w:hAnsi="Arial"/>
                <w:b/>
                <w:bCs/>
                <w:color w:val="1F2937"/>
                <w:sz w:val="20"/>
                <w:szCs w:val="20"/>
              </w:rPr>
              <w:t xml:space="preserve">Ad style</w:t>
            </w:r>
          </w:p>
        </w:tc>
        <w:tc>
          <w:tcPr>
            <w:tcW w:type="dxa" w:w="2100"/>
            <w:tcBorders>
              <w:top w:val="single" w:color="CBD5E1" w:sz="4"/>
              <w:left w:val="single" w:color="CBD5E1" w:sz="4"/>
              <w:bottom w:val="single" w:color="CBD5E1" w:sz="4"/>
              <w:right w:val="single" w:color="CBD5E1" w:sz="4"/>
            </w:tcBorders>
            <w:shd w:fill="E2E8F0" w:color="auto" w:val="clear"/>
            <w:tcMar>
              <w:top w:type="dxa" w:w="80"/>
              <w:left w:type="dxa" w:w="120"/>
              <w:bottom w:type="dxa" w:w="80"/>
              <w:right w:type="dxa" w:w="120"/>
            </w:tcMar>
          </w:tcPr>
          <w:p>
            <w:r>
              <w:rPr>
                <w:rFonts w:ascii="Arial" w:cs="Arial" w:eastAsia="Arial" w:hAnsi="Arial"/>
                <w:b/>
                <w:bCs/>
                <w:color w:val="1F2937"/>
                <w:sz w:val="20"/>
                <w:szCs w:val="20"/>
              </w:rPr>
              <w:t xml:space="preserve">Size (width × height, pixels)</w:t>
            </w:r>
          </w:p>
        </w:tc>
        <w:tc>
          <w:tcPr>
            <w:tcW w:type="dxa" w:w="3360"/>
            <w:tcBorders>
              <w:top w:val="single" w:color="CBD5E1" w:sz="4"/>
              <w:left w:val="single" w:color="CBD5E1" w:sz="4"/>
              <w:bottom w:val="single" w:color="CBD5E1" w:sz="4"/>
              <w:right w:val="single" w:color="CBD5E1" w:sz="4"/>
            </w:tcBorders>
            <w:shd w:fill="E2E8F0" w:color="auto" w:val="clear"/>
            <w:tcMar>
              <w:top w:type="dxa" w:w="80"/>
              <w:left w:type="dxa" w:w="120"/>
              <w:bottom w:type="dxa" w:w="80"/>
              <w:right w:type="dxa" w:w="120"/>
            </w:tcMar>
          </w:tcPr>
          <w:p>
            <w:r>
              <w:rPr>
                <w:rFonts w:ascii="Arial" w:cs="Arial" w:eastAsia="Arial" w:hAnsi="Arial"/>
                <w:b/>
                <w:bCs/>
                <w:color w:val="1F2937"/>
                <w:sz w:val="20"/>
                <w:szCs w:val="20"/>
              </w:rPr>
              <w:t xml:space="preserve">Best for</w:t>
            </w:r>
          </w:p>
        </w:tc>
        <w:tc>
          <w:tcPr>
            <w:tcW w:type="dxa" w:w="1900"/>
            <w:tcBorders>
              <w:top w:val="single" w:color="CBD5E1" w:sz="4"/>
              <w:left w:val="single" w:color="CBD5E1" w:sz="4"/>
              <w:bottom w:val="single" w:color="CBD5E1" w:sz="4"/>
              <w:right w:val="single" w:color="CBD5E1" w:sz="4"/>
            </w:tcBorders>
            <w:shd w:fill="E2E8F0" w:color="auto" w:val="clear"/>
            <w:tcMar>
              <w:top w:type="dxa" w:w="80"/>
              <w:left w:type="dxa" w:w="120"/>
              <w:bottom w:type="dxa" w:w="80"/>
              <w:right w:type="dxa" w:w="120"/>
            </w:tcMar>
          </w:tcPr>
          <w:p>
            <w:r>
              <w:rPr>
                <w:rFonts w:ascii="Arial" w:cs="Arial" w:eastAsia="Arial" w:hAnsi="Arial"/>
                <w:b/>
                <w:bCs/>
                <w:color w:val="1F2937"/>
                <w:sz w:val="20"/>
                <w:szCs w:val="20"/>
              </w:rPr>
              <w:t xml:space="preserve">Price</w:t>
            </w:r>
          </w:p>
        </w:tc>
      </w:tr>
      <w:tr>
        <w:trPr>
          <w:cantSplit/>
          <w:tblHeader w:val="off"/>
        </w:trPr>
        <w:tc>
          <w:tcPr>
            <w:tcW w:type="dxa" w:w="20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Leaderboard</w:t>
            </w:r>
          </w:p>
        </w:tc>
        <w:tc>
          <w:tcPr>
            <w:tcW w:type="dxa" w:w="21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728 × 90</w:t>
            </w:r>
          </w:p>
        </w:tc>
        <w:tc>
          <w:tcPr>
            <w:tcW w:type="dxa" w:w="336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Wide banner across the top or bottom of a page</w:t>
            </w:r>
          </w:p>
        </w:tc>
        <w:tc>
          <w:tcPr>
            <w:tcW w:type="dxa" w:w="19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highlight w:val="yellow"/>
              </w:rPr>
              <w:t xml:space="preserve">[$ / month]</w:t>
            </w:r>
          </w:p>
        </w:tc>
      </w:tr>
      <w:tr>
        <w:trPr>
          <w:cantSplit/>
          <w:tblHeader w:val="off"/>
        </w:trPr>
        <w:tc>
          <w:tcPr>
            <w:tcW w:type="dxa" w:w="20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Half banner</w:t>
            </w:r>
          </w:p>
        </w:tc>
        <w:tc>
          <w:tcPr>
            <w:tcW w:type="dxa" w:w="21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234 × 60</w:t>
            </w:r>
          </w:p>
        </w:tc>
        <w:tc>
          <w:tcPr>
            <w:tcW w:type="dxa" w:w="336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Smaller banner; a good entry-level option</w:t>
            </w:r>
          </w:p>
        </w:tc>
        <w:tc>
          <w:tcPr>
            <w:tcW w:type="dxa" w:w="19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highlight w:val="yellow"/>
              </w:rPr>
              <w:t xml:space="preserve">[$ / month]</w:t>
            </w:r>
          </w:p>
        </w:tc>
      </w:tr>
      <w:tr>
        <w:trPr>
          <w:cantSplit/>
          <w:tblHeader w:val="off"/>
        </w:trPr>
        <w:tc>
          <w:tcPr>
            <w:tcW w:type="dxa" w:w="20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Square</w:t>
            </w:r>
          </w:p>
        </w:tc>
        <w:tc>
          <w:tcPr>
            <w:tcW w:type="dxa" w:w="21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250 × 250</w:t>
            </w:r>
          </w:p>
        </w:tc>
        <w:tc>
          <w:tcPr>
            <w:tcW w:type="dxa" w:w="336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Eye-catching logo or offer</w:t>
            </w:r>
          </w:p>
        </w:tc>
        <w:tc>
          <w:tcPr>
            <w:tcW w:type="dxa" w:w="19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highlight w:val="yellow"/>
              </w:rPr>
              <w:t xml:space="preserve">[$ / month]</w:t>
            </w:r>
          </w:p>
        </w:tc>
      </w:tr>
      <w:tr>
        <w:trPr>
          <w:cantSplit/>
          <w:tblHeader w:val="off"/>
        </w:trPr>
        <w:tc>
          <w:tcPr>
            <w:tcW w:type="dxa" w:w="20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Small skyscraper</w:t>
            </w:r>
          </w:p>
        </w:tc>
        <w:tc>
          <w:tcPr>
            <w:tcW w:type="dxa" w:w="21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120 × 600</w:t>
            </w:r>
          </w:p>
        </w:tc>
        <w:tc>
          <w:tcPr>
            <w:tcW w:type="dxa" w:w="336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Tall ad in a page sidebar</w:t>
            </w:r>
          </w:p>
        </w:tc>
        <w:tc>
          <w:tcPr>
            <w:tcW w:type="dxa" w:w="19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highlight w:val="yellow"/>
              </w:rPr>
              <w:t xml:space="preserve">[$ / month]</w:t>
            </w:r>
          </w:p>
        </w:tc>
      </w:tr>
      <w:tr>
        <w:trPr>
          <w:cantSplit/>
          <w:tblHeader w:val="off"/>
        </w:trPr>
        <w:tc>
          <w:tcPr>
            <w:tcW w:type="dxa" w:w="20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Button</w:t>
            </w:r>
          </w:p>
        </w:tc>
        <w:tc>
          <w:tcPr>
            <w:tcW w:type="dxa" w:w="21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120 × 90</w:t>
            </w:r>
          </w:p>
        </w:tc>
        <w:tc>
          <w:tcPr>
            <w:tcW w:type="dxa" w:w="336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Logo-style placement at an affordable price</w:t>
            </w:r>
          </w:p>
        </w:tc>
        <w:tc>
          <w:tcPr>
            <w:tcW w:type="dxa" w:w="19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highlight w:val="yellow"/>
              </w:rPr>
              <w:t xml:space="preserve">[$ / month]</w:t>
            </w:r>
          </w:p>
        </w:tc>
      </w:tr>
      <w:tr>
        <w:trPr>
          <w:cantSplit/>
          <w:tblHeader w:val="off"/>
        </w:trPr>
        <w:tc>
          <w:tcPr>
            <w:tcW w:type="dxa" w:w="20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Custom</w:t>
            </w:r>
          </w:p>
        </w:tc>
        <w:tc>
          <w:tcPr>
            <w:tcW w:type="dxa" w:w="21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highlight w:val="yellow"/>
              </w:rPr>
              <w:t xml:space="preserve">[Your size]</w:t>
            </w:r>
          </w:p>
        </w:tc>
        <w:tc>
          <w:tcPr>
            <w:tcW w:type="dxa" w:w="336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Special campaigns and sponsorships</w:t>
            </w:r>
          </w:p>
        </w:tc>
        <w:tc>
          <w:tcPr>
            <w:tcW w:type="dxa" w:w="19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b w:val="false"/>
                <w:bCs w:val="false"/>
                <w:color w:val="1F2937"/>
                <w:sz w:val="20"/>
                <w:szCs w:val="20"/>
              </w:rPr>
              <w:t xml:space="preserve">Contact us</w:t>
            </w:r>
          </w:p>
        </w:tc>
      </w:tr>
    </w:tbl>
    <w:p>
      <w:pPr>
        <w:pStyle w:val="Heading2"/>
        <w:spacing w:after="100" w:before="280"/>
      </w:pPr>
      <w:r>
        <w:rPr>
          <w:rFonts w:ascii="Arial" w:cs="Arial" w:eastAsia="Arial" w:hAnsi="Arial"/>
          <w:b/>
          <w:bCs/>
          <w:color w:val="1E3A8A"/>
          <w:sz w:val="28"/>
          <w:szCs w:val="28"/>
        </w:rPr>
        <w:t xml:space="preserve">Built around you</w:t>
      </w:r>
    </w:p>
    <w:p>
      <w:pPr>
        <w:spacing w:after="120" w:line="276"/>
      </w:pPr>
      <w:r>
        <w:rPr>
          <w:rFonts w:ascii="Arial" w:cs="Arial" w:eastAsia="Arial" w:hAnsi="Arial"/>
          <w:color w:val="1F2937"/>
          <w:sz w:val="22"/>
          <w:szCs w:val="22"/>
        </w:rPr>
        <w:t xml:space="preserve">We’ll work with you to put together the right package. You choose:</w:t>
      </w:r>
    </w:p>
    <w:p>
      <w:pPr>
        <w:pStyle w:val="ListParagraph"/>
        <w:numPr>
          <w:ilvl w:val="0"/>
          <w:numId w:val="2"/>
        </w:numPr>
        <w:spacing w:after="60" w:line="276"/>
      </w:pPr>
      <w:r>
        <w:rPr>
          <w:rFonts w:ascii="Arial" w:cs="Arial" w:eastAsia="Arial" w:hAnsi="Arial"/>
          <w:b/>
          <w:bCs/>
          <w:color w:val="1F2937"/>
          <w:sz w:val="22"/>
          <w:szCs w:val="22"/>
        </w:rPr>
        <w:t xml:space="preserve">Run dates:</w:t>
      </w:r>
      <w:r>
        <w:rPr>
          <w:rFonts w:ascii="Arial" w:cs="Arial" w:eastAsia="Arial" w:hAnsi="Arial"/>
          <w:color w:val="1F2937"/>
          <w:sz w:val="22"/>
          <w:szCs w:val="22"/>
        </w:rPr>
        <w:t xml:space="preserve"> a two-week promotion, a month, a season or all year</w:t>
      </w:r>
    </w:p>
    <w:p>
      <w:pPr>
        <w:pStyle w:val="ListParagraph"/>
        <w:numPr>
          <w:ilvl w:val="0"/>
          <w:numId w:val="2"/>
        </w:numPr>
        <w:spacing w:after="60" w:line="276"/>
      </w:pPr>
      <w:r>
        <w:rPr>
          <w:rFonts w:ascii="Arial" w:cs="Arial" w:eastAsia="Arial" w:hAnsi="Arial"/>
          <w:b/>
          <w:bCs/>
          <w:color w:val="1F2937"/>
          <w:sz w:val="22"/>
          <w:szCs w:val="22"/>
        </w:rPr>
        <w:t xml:space="preserve">Pages and positions:</w:t>
      </w:r>
      <w:r>
        <w:rPr>
          <w:rFonts w:ascii="Arial" w:cs="Arial" w:eastAsia="Arial" w:hAnsi="Arial"/>
          <w:color w:val="1F2937"/>
          <w:sz w:val="22"/>
          <w:szCs w:val="22"/>
        </w:rPr>
        <w:t xml:space="preserve"> one page or several, top or bottom</w:t>
      </w:r>
    </w:p>
    <w:p>
      <w:pPr>
        <w:pStyle w:val="ListParagraph"/>
        <w:numPr>
          <w:ilvl w:val="0"/>
          <w:numId w:val="2"/>
        </w:numPr>
        <w:spacing w:after="60" w:line="276"/>
      </w:pPr>
      <w:r>
        <w:rPr>
          <w:rFonts w:ascii="Arial" w:cs="Arial" w:eastAsia="Arial" w:hAnsi="Arial"/>
          <w:b/>
          <w:bCs/>
          <w:color w:val="1F2937"/>
          <w:sz w:val="22"/>
          <w:szCs w:val="22"/>
        </w:rPr>
        <w:t xml:space="preserve">Size and style:</w:t>
      </w:r>
      <w:r>
        <w:rPr>
          <w:rFonts w:ascii="Arial" w:cs="Arial" w:eastAsia="Arial" w:hAnsi="Arial"/>
          <w:color w:val="1F2937"/>
          <w:sz w:val="22"/>
          <w:szCs w:val="22"/>
        </w:rPr>
        <w:t xml:space="preserve"> any of the sizes above, or a custom size for a special campaign</w:t>
      </w:r>
    </w:p>
    <w:p>
      <w:pPr>
        <w:pStyle w:val="ListParagraph"/>
        <w:numPr>
          <w:ilvl w:val="0"/>
          <w:numId w:val="2"/>
        </w:numPr>
        <w:spacing w:after="60" w:line="276"/>
      </w:pPr>
      <w:r>
        <w:rPr>
          <w:rFonts w:ascii="Arial" w:cs="Arial" w:eastAsia="Arial" w:hAnsi="Arial"/>
          <w:b/>
          <w:bCs/>
          <w:color w:val="1F2937"/>
          <w:sz w:val="22"/>
          <w:szCs w:val="22"/>
        </w:rPr>
        <w:t xml:space="preserve">Artwork:</w:t>
      </w:r>
      <w:r>
        <w:rPr>
          <w:rFonts w:ascii="Arial" w:cs="Arial" w:eastAsia="Arial" w:hAnsi="Arial"/>
          <w:color w:val="1F2937"/>
          <w:sz w:val="22"/>
          <w:szCs w:val="22"/>
        </w:rPr>
        <w:t xml:space="preserve"> rotate in new designs for seasonal offers or events (each design runs as its own ad)</w:t>
      </w:r>
    </w:p>
    <w:p>
      <w:pPr>
        <w:pStyle w:val="ListParagraph"/>
        <w:numPr>
          <w:ilvl w:val="0"/>
          <w:numId w:val="2"/>
        </w:numPr>
        <w:spacing w:after="60" w:line="276"/>
      </w:pPr>
      <w:r>
        <w:rPr>
          <w:rFonts w:ascii="Arial" w:cs="Arial" w:eastAsia="Arial" w:hAnsi="Arial"/>
          <w:b/>
          <w:bCs/>
          <w:color w:val="1F2937"/>
          <w:sz w:val="22"/>
          <w:szCs w:val="22"/>
        </w:rPr>
        <w:t xml:space="preserve">Clickable link:</w:t>
      </w:r>
      <w:r>
        <w:rPr>
          <w:rFonts w:ascii="Arial" w:cs="Arial" w:eastAsia="Arial" w:hAnsi="Arial"/>
          <w:color w:val="1F2937"/>
          <w:sz w:val="22"/>
          <w:szCs w:val="22"/>
        </w:rPr>
        <w:t xml:space="preserve"> your ad links to your website or a landing page of your choice, and can open in a new window</w:t>
      </w:r>
    </w:p>
    <w:p>
      <w:pPr>
        <w:spacing w:after="120" w:line="276"/>
      </w:pPr>
      <w:r>
        <w:rPr>
          <w:rFonts w:ascii="Arial" w:cs="Arial" w:eastAsia="Arial" w:hAnsi="Arial"/>
          <w:color w:val="1F2937"/>
          <w:sz w:val="22"/>
          <w:szCs w:val="22"/>
          <w:highlight w:val="yellow"/>
        </w:rPr>
        <w:t xml:space="preserve">[Add any bundles, member discounts or sponsorship tiers you offer.]</w:t>
      </w:r>
    </w:p>
    <w:p>
      <w:pPr>
        <w:pStyle w:val="Heading2"/>
        <w:spacing w:after="100" w:before="280"/>
      </w:pPr>
      <w:r>
        <w:rPr>
          <w:rFonts w:ascii="Arial" w:cs="Arial" w:eastAsia="Arial" w:hAnsi="Arial"/>
          <w:b/>
          <w:bCs/>
          <w:color w:val="1E3A8A"/>
          <w:sz w:val="28"/>
          <w:szCs w:val="28"/>
        </w:rPr>
        <w:t xml:space="preserve">See your results</w:t>
      </w:r>
    </w:p>
    <w:p>
      <w:pPr>
        <w:spacing w:after="120" w:line="276"/>
      </w:pPr>
      <w:r>
        <w:rPr>
          <w:rFonts w:ascii="Arial" w:cs="Arial" w:eastAsia="Arial" w:hAnsi="Arial"/>
          <w:color w:val="1F2937"/>
          <w:sz w:val="22"/>
          <w:szCs w:val="22"/>
        </w:rPr>
        <w:t xml:space="preserve">On request, we can share a performance report for your ad, including:</w:t>
      </w:r>
    </w:p>
    <w:p>
      <w:pPr>
        <w:pStyle w:val="ListParagraph"/>
        <w:numPr>
          <w:ilvl w:val="0"/>
          <w:numId w:val="2"/>
        </w:numPr>
        <w:spacing w:after="60" w:line="276"/>
      </w:pPr>
      <w:r>
        <w:rPr>
          <w:rFonts w:ascii="Arial" w:cs="Arial" w:eastAsia="Arial" w:hAnsi="Arial"/>
          <w:b/>
          <w:bCs/>
          <w:color w:val="1F2937"/>
          <w:sz w:val="22"/>
          <w:szCs w:val="22"/>
        </w:rPr>
        <w:t xml:space="preserve">Reach:</w:t>
      </w:r>
      <w:r>
        <w:rPr>
          <w:rFonts w:ascii="Arial" w:cs="Arial" w:eastAsia="Arial" w:hAnsi="Arial"/>
          <w:color w:val="1F2937"/>
          <w:sz w:val="22"/>
          <w:szCs w:val="22"/>
        </w:rPr>
        <w:t xml:space="preserve"> how many unique visitors saw your ad</w:t>
      </w:r>
    </w:p>
    <w:p>
      <w:pPr>
        <w:pStyle w:val="ListParagraph"/>
        <w:numPr>
          <w:ilvl w:val="0"/>
          <w:numId w:val="2"/>
        </w:numPr>
        <w:spacing w:after="60" w:line="276"/>
      </w:pPr>
      <w:r>
        <w:rPr>
          <w:rFonts w:ascii="Arial" w:cs="Arial" w:eastAsia="Arial" w:hAnsi="Arial"/>
          <w:b/>
          <w:bCs/>
          <w:color w:val="1F2937"/>
          <w:sz w:val="22"/>
          <w:szCs w:val="22"/>
        </w:rPr>
        <w:t xml:space="preserve">Click-throughs:</w:t>
      </w:r>
      <w:r>
        <w:rPr>
          <w:rFonts w:ascii="Arial" w:cs="Arial" w:eastAsia="Arial" w:hAnsi="Arial"/>
          <w:color w:val="1F2937"/>
          <w:sz w:val="22"/>
          <w:szCs w:val="22"/>
        </w:rPr>
        <w:t xml:space="preserve"> how many times visitors clicked through to your site</w:t>
      </w:r>
    </w:p>
    <w:p>
      <w:pPr>
        <w:spacing w:after="120" w:line="276"/>
      </w:pPr>
      <w:r>
        <w:rPr>
          <w:rFonts w:ascii="Arial" w:cs="Arial" w:eastAsia="Arial" w:hAnsi="Arial"/>
          <w:color w:val="1F2937"/>
          <w:sz w:val="22"/>
          <w:szCs w:val="22"/>
        </w:rPr>
        <w:t xml:space="preserve">Stats are filtered to exclude bot traffic, so the numbers reflect real people.</w:t>
      </w:r>
    </w:p>
    <w:p>
      <w:pPr>
        <w:pStyle w:val="Heading2"/>
        <w:spacing w:after="100" w:before="280"/>
      </w:pPr>
      <w:r>
        <w:rPr>
          <w:rFonts w:ascii="Arial" w:cs="Arial" w:eastAsia="Arial" w:hAnsi="Arial"/>
          <w:b/>
          <w:bCs/>
          <w:color w:val="1E3A8A"/>
          <w:sz w:val="28"/>
          <w:szCs w:val="28"/>
        </w:rPr>
        <w:t xml:space="preserve">How to get started</w:t>
      </w:r>
    </w:p>
    <w:p>
      <w:pPr>
        <w:pStyle w:val="ListParagraph"/>
        <w:numPr>
          <w:ilvl w:val="0"/>
          <w:numId w:val="3"/>
        </w:numPr>
        <w:spacing w:after="60" w:line="276"/>
      </w:pPr>
      <w:r>
        <w:rPr>
          <w:rFonts w:ascii="Arial" w:cs="Arial" w:eastAsia="Arial" w:hAnsi="Arial"/>
          <w:color w:val="1F2937"/>
          <w:sz w:val="22"/>
          <w:szCs w:val="22"/>
        </w:rPr>
        <w:t xml:space="preserve">Contact </w:t>
      </w:r>
      <w:r>
        <w:rPr>
          <w:rFonts w:ascii="Arial" w:cs="Arial" w:eastAsia="Arial" w:hAnsi="Arial"/>
          <w:color w:val="1F2937"/>
          <w:sz w:val="22"/>
          <w:szCs w:val="22"/>
          <w:highlight w:val="yellow"/>
        </w:rPr>
        <w:t xml:space="preserve">[Name]</w:t>
      </w:r>
      <w:r>
        <w:rPr>
          <w:rFonts w:ascii="Arial" w:cs="Arial" w:eastAsia="Arial" w:hAnsi="Arial"/>
          <w:color w:val="1F2937"/>
          <w:sz w:val="22"/>
          <w:szCs w:val="22"/>
        </w:rPr>
        <w:t xml:space="preserve"> at </w:t>
      </w:r>
      <w:r>
        <w:rPr>
          <w:rFonts w:ascii="Arial" w:cs="Arial" w:eastAsia="Arial" w:hAnsi="Arial"/>
          <w:color w:val="1F2937"/>
          <w:sz w:val="22"/>
          <w:szCs w:val="22"/>
          <w:highlight w:val="yellow"/>
        </w:rPr>
        <w:t xml:space="preserve">[email]</w:t>
      </w:r>
      <w:r>
        <w:rPr>
          <w:rFonts w:ascii="Arial" w:cs="Arial" w:eastAsia="Arial" w:hAnsi="Arial"/>
          <w:color w:val="1F2937"/>
          <w:sz w:val="22"/>
          <w:szCs w:val="22"/>
        </w:rPr>
        <w:t xml:space="preserve"> or </w:t>
      </w:r>
      <w:r>
        <w:rPr>
          <w:rFonts w:ascii="Arial" w:cs="Arial" w:eastAsia="Arial" w:hAnsi="Arial"/>
          <w:color w:val="1F2937"/>
          <w:sz w:val="22"/>
          <w:szCs w:val="22"/>
          <w:highlight w:val="yellow"/>
        </w:rPr>
        <w:t xml:space="preserve">[phone]</w:t>
      </w:r>
      <w:r>
        <w:rPr>
          <w:rFonts w:ascii="Arial" w:cs="Arial" w:eastAsia="Arial" w:hAnsi="Arial"/>
          <w:color w:val="1F2937"/>
          <w:sz w:val="22"/>
          <w:szCs w:val="22"/>
        </w:rPr>
        <w:t xml:space="preserve"> to choose your size, pages and run dates.</w:t>
      </w:r>
    </w:p>
    <w:p>
      <w:pPr>
        <w:pStyle w:val="ListParagraph"/>
        <w:numPr>
          <w:ilvl w:val="0"/>
          <w:numId w:val="3"/>
        </w:numPr>
        <w:spacing w:after="60" w:line="276"/>
      </w:pPr>
      <w:r>
        <w:rPr>
          <w:rFonts w:ascii="Arial" w:cs="Arial" w:eastAsia="Arial" w:hAnsi="Arial"/>
          <w:color w:val="1F2937"/>
          <w:sz w:val="22"/>
          <w:szCs w:val="22"/>
        </w:rPr>
        <w:t xml:space="preserve">Send your artwork as a JPG or PNG sized exactly to your chosen ad size (tools like Canva or Photoshop work well).</w:t>
      </w:r>
    </w:p>
    <w:p>
      <w:pPr>
        <w:pStyle w:val="ListParagraph"/>
        <w:numPr>
          <w:ilvl w:val="0"/>
          <w:numId w:val="3"/>
        </w:numPr>
        <w:spacing w:after="60" w:line="276"/>
      </w:pPr>
      <w:r>
        <w:rPr>
          <w:rFonts w:ascii="Arial" w:cs="Arial" w:eastAsia="Arial" w:hAnsi="Arial"/>
          <w:color w:val="1F2937"/>
          <w:sz w:val="22"/>
          <w:szCs w:val="22"/>
        </w:rPr>
        <w:t xml:space="preserve">Send the web address your ad should link to.</w:t>
      </w:r>
    </w:p>
    <w:p>
      <w:pPr>
        <w:pStyle w:val="ListParagraph"/>
        <w:numPr>
          <w:ilvl w:val="0"/>
          <w:numId w:val="3"/>
        </w:numPr>
        <w:spacing w:after="60" w:line="276"/>
      </w:pPr>
      <w:r>
        <w:rPr>
          <w:rFonts w:ascii="Arial" w:cs="Arial" w:eastAsia="Arial" w:hAnsi="Arial"/>
          <w:color w:val="1F2937"/>
          <w:sz w:val="22"/>
          <w:szCs w:val="22"/>
        </w:rPr>
        <w:t xml:space="preserve">We’ll set up your ad and confirm when it goes live.</w:t>
      </w:r>
    </w:p>
    <w:sectPr>
      <w:pgSz w:w="12240" w:h="15840" w:orient="portrait"/>
      <w:pgMar w:top="1080" w:right="1440" w:bottom="108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 With Us: Website Ad Opportunities</dc:title>
  <dc:creator>GrowthZone</dc:creator>
  <cp:lastModifiedBy>Un-named</cp:lastModifiedBy>
  <cp:revision>1</cp:revision>
  <dcterms:created xsi:type="dcterms:W3CDTF">2026-10-27T20:01:31.697Z</dcterms:created>
  <dcterms:modified xsi:type="dcterms:W3CDTF">2026-10-27T20:01:31.697Z</dcterms:modified>
</cp:coreProperties>
</file>

<file path=docProps/custom.xml><?xml version="1.0" encoding="utf-8"?>
<Properties xmlns="http://schemas.openxmlformats.org/officeDocument/2006/custom-properties" xmlns:vt="http://schemas.openxmlformats.org/officeDocument/2006/docPropsVTypes"/>
</file>